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F888A" w14:textId="77777777" w:rsidR="00AA7BE0" w:rsidRDefault="00FA172E">
      <w:pPr>
        <w:spacing w:afterLines="100" w:after="312" w:line="480" w:lineRule="exact"/>
        <w:jc w:val="center"/>
        <w:rPr>
          <w:rFonts w:ascii="仿宋" w:eastAsia="仿宋" w:hAnsi="仿宋" w:cs="宋体"/>
          <w:b/>
          <w:bCs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t>联储证券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2027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届校园</w:t>
      </w:r>
      <w:proofErr w:type="gramStart"/>
      <w:r>
        <w:rPr>
          <w:rFonts w:ascii="仿宋" w:eastAsia="仿宋" w:hAnsi="仿宋" w:cs="宋体" w:hint="eastAsia"/>
          <w:b/>
          <w:bCs/>
          <w:sz w:val="36"/>
          <w:szCs w:val="36"/>
        </w:rPr>
        <w:t>招聘热招职位</w:t>
      </w:r>
      <w:proofErr w:type="gramEnd"/>
    </w:p>
    <w:p w14:paraId="780600C1" w14:textId="77777777" w:rsidR="00AA7BE0" w:rsidRDefault="00FA172E">
      <w:pPr>
        <w:spacing w:line="480" w:lineRule="exact"/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公司介绍：</w:t>
      </w:r>
    </w:p>
    <w:p w14:paraId="1957D83D" w14:textId="77777777" w:rsidR="00AA7BE0" w:rsidRDefault="00FA172E">
      <w:pPr>
        <w:spacing w:line="48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bookmarkStart w:id="0" w:name="OLE_LINK1"/>
      <w:r>
        <w:rPr>
          <w:rFonts w:ascii="仿宋" w:eastAsia="仿宋" w:hAnsi="仿宋" w:cs="宋体" w:hint="eastAsia"/>
          <w:sz w:val="28"/>
          <w:szCs w:val="28"/>
        </w:rPr>
        <w:t>联储证券股份有限公司（以下简称“联储证券”或“公司”）成立于</w:t>
      </w:r>
      <w:r>
        <w:rPr>
          <w:rFonts w:ascii="仿宋" w:eastAsia="仿宋" w:hAnsi="仿宋" w:cs="宋体" w:hint="eastAsia"/>
          <w:sz w:val="28"/>
          <w:szCs w:val="28"/>
        </w:rPr>
        <w:t>2001</w:t>
      </w:r>
      <w:r>
        <w:rPr>
          <w:rFonts w:ascii="仿宋" w:eastAsia="仿宋" w:hAnsi="仿宋" w:cs="宋体" w:hint="eastAsia"/>
          <w:sz w:val="28"/>
          <w:szCs w:val="28"/>
        </w:rPr>
        <w:t>年，是一家以“创造价值”为使命的全牌照综合性证券公司，公司注册地山东省青岛市，</w:t>
      </w:r>
      <w:r>
        <w:rPr>
          <w:rFonts w:ascii="仿宋" w:eastAsia="仿宋" w:hAnsi="仿宋" w:cs="宋体" w:hint="eastAsia"/>
          <w:sz w:val="28"/>
          <w:szCs w:val="28"/>
        </w:rPr>
        <w:t>注册资本</w:t>
      </w:r>
      <w:r>
        <w:rPr>
          <w:rFonts w:ascii="仿宋" w:eastAsia="仿宋" w:hAnsi="仿宋" w:cs="宋体" w:hint="eastAsia"/>
          <w:sz w:val="28"/>
          <w:szCs w:val="28"/>
        </w:rPr>
        <w:t>32.3981</w:t>
      </w:r>
      <w:r>
        <w:rPr>
          <w:rFonts w:ascii="仿宋" w:eastAsia="仿宋" w:hAnsi="仿宋" w:cs="宋体" w:hint="eastAsia"/>
          <w:sz w:val="28"/>
          <w:szCs w:val="28"/>
        </w:rPr>
        <w:t>亿元，净资产</w:t>
      </w:r>
      <w:r>
        <w:rPr>
          <w:rFonts w:ascii="仿宋" w:eastAsia="仿宋" w:hAnsi="仿宋" w:cs="宋体" w:hint="eastAsia"/>
          <w:sz w:val="28"/>
          <w:szCs w:val="28"/>
        </w:rPr>
        <w:t>37.52</w:t>
      </w:r>
      <w:r>
        <w:rPr>
          <w:rFonts w:ascii="仿宋" w:eastAsia="仿宋" w:hAnsi="仿宋" w:cs="宋体" w:hint="eastAsia"/>
          <w:sz w:val="28"/>
          <w:szCs w:val="28"/>
        </w:rPr>
        <w:t>亿元。</w:t>
      </w:r>
      <w:r>
        <w:rPr>
          <w:rFonts w:ascii="仿宋" w:eastAsia="仿宋" w:hAnsi="仿宋" w:cs="宋体" w:hint="eastAsia"/>
          <w:sz w:val="28"/>
          <w:szCs w:val="28"/>
        </w:rPr>
        <w:t>公司秉承多元化的发展理念，专注于为中国高净值人群、优质企业、政府客户和机构投资者提供专业、高效、便捷的一</w:t>
      </w:r>
      <w:proofErr w:type="gramStart"/>
      <w:r>
        <w:rPr>
          <w:rFonts w:ascii="仿宋" w:eastAsia="仿宋" w:hAnsi="仿宋" w:cs="宋体" w:hint="eastAsia"/>
          <w:sz w:val="28"/>
          <w:szCs w:val="28"/>
        </w:rPr>
        <w:t>站式投融资</w:t>
      </w:r>
      <w:proofErr w:type="gramEnd"/>
      <w:r>
        <w:rPr>
          <w:rFonts w:ascii="仿宋" w:eastAsia="仿宋" w:hAnsi="仿宋" w:cs="宋体" w:hint="eastAsia"/>
          <w:sz w:val="28"/>
          <w:szCs w:val="28"/>
        </w:rPr>
        <w:t>服务。</w:t>
      </w:r>
    </w:p>
    <w:p w14:paraId="5A0F53D5" w14:textId="77777777" w:rsidR="00AA7BE0" w:rsidRDefault="00FA172E">
      <w:pPr>
        <w:adjustRightInd w:val="0"/>
        <w:snapToGrid w:val="0"/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公司总部位于青岛，并在北京、上海、深圳设立职场。截至目前，全国设立</w:t>
      </w:r>
      <w:r>
        <w:rPr>
          <w:rFonts w:ascii="仿宋" w:eastAsia="仿宋" w:hAnsi="仿宋" w:hint="eastAsia"/>
          <w:sz w:val="28"/>
          <w:szCs w:val="28"/>
        </w:rPr>
        <w:t>38</w:t>
      </w:r>
      <w:r>
        <w:rPr>
          <w:rFonts w:ascii="仿宋" w:eastAsia="仿宋" w:hAnsi="仿宋" w:hint="eastAsia"/>
          <w:sz w:val="28"/>
          <w:szCs w:val="28"/>
        </w:rPr>
        <w:t>家证券营业部、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家分公司、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家另类投资子公司（青岛联储创新投资有限公司）和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家私</w:t>
      </w:r>
      <w:proofErr w:type="gramStart"/>
      <w:r>
        <w:rPr>
          <w:rFonts w:ascii="仿宋" w:eastAsia="仿宋" w:hAnsi="仿宋" w:hint="eastAsia"/>
          <w:sz w:val="28"/>
          <w:szCs w:val="28"/>
        </w:rPr>
        <w:t>募</w:t>
      </w:r>
      <w:proofErr w:type="gramEnd"/>
      <w:r>
        <w:rPr>
          <w:rFonts w:ascii="仿宋" w:eastAsia="仿宋" w:hAnsi="仿宋" w:hint="eastAsia"/>
          <w:sz w:val="28"/>
          <w:szCs w:val="28"/>
        </w:rPr>
        <w:t>投资基金子公司（联储润达股权投资管理有限公司），实现全国布局。</w:t>
      </w:r>
    </w:p>
    <w:p w14:paraId="190FEAA6" w14:textId="77777777" w:rsidR="00AA7BE0" w:rsidRDefault="00FA172E">
      <w:pPr>
        <w:spacing w:afterLines="100" w:after="312" w:line="480" w:lineRule="exact"/>
        <w:ind w:firstLineChars="200" w:firstLine="643"/>
        <w:jc w:val="center"/>
        <w:rPr>
          <w:rFonts w:ascii="仿宋" w:eastAsia="仿宋" w:hAnsi="仿宋" w:cs="宋体"/>
          <w:b/>
          <w:bCs/>
          <w:sz w:val="32"/>
          <w:szCs w:val="32"/>
        </w:rPr>
      </w:pPr>
      <w:proofErr w:type="gramStart"/>
      <w:r>
        <w:rPr>
          <w:rFonts w:ascii="仿宋" w:eastAsia="仿宋" w:hAnsi="仿宋" w:cs="宋体" w:hint="eastAsia"/>
          <w:b/>
          <w:bCs/>
          <w:sz w:val="32"/>
          <w:szCs w:val="32"/>
        </w:rPr>
        <w:t>热招职位</w:t>
      </w:r>
      <w:proofErr w:type="gramEnd"/>
      <w:r>
        <w:rPr>
          <w:rFonts w:ascii="仿宋" w:eastAsia="仿宋" w:hAnsi="仿宋" w:cs="宋体" w:hint="eastAsia"/>
          <w:b/>
          <w:bCs/>
          <w:sz w:val="32"/>
          <w:szCs w:val="32"/>
        </w:rPr>
        <w:t>（</w:t>
      </w:r>
      <w:proofErr w:type="gramStart"/>
      <w:r>
        <w:rPr>
          <w:rFonts w:ascii="仿宋" w:eastAsia="仿宋" w:hAnsi="仿宋" w:cs="宋体" w:hint="eastAsia"/>
          <w:b/>
          <w:bCs/>
          <w:sz w:val="32"/>
          <w:szCs w:val="32"/>
        </w:rPr>
        <w:t>校招</w:t>
      </w:r>
      <w:proofErr w:type="gramEnd"/>
      <w:r>
        <w:rPr>
          <w:rFonts w:ascii="仿宋" w:eastAsia="仿宋" w:hAnsi="仿宋" w:cs="宋体" w:hint="eastAsia"/>
          <w:b/>
          <w:bCs/>
          <w:sz w:val="32"/>
          <w:szCs w:val="32"/>
        </w:rPr>
        <w:t>/</w:t>
      </w:r>
      <w:r>
        <w:rPr>
          <w:rFonts w:ascii="仿宋" w:eastAsia="仿宋" w:hAnsi="仿宋" w:cs="宋体" w:hint="eastAsia"/>
          <w:b/>
          <w:bCs/>
          <w:sz w:val="32"/>
          <w:szCs w:val="32"/>
        </w:rPr>
        <w:t>实习）</w:t>
      </w:r>
    </w:p>
    <w:bookmarkEnd w:id="0"/>
    <w:p w14:paraId="12A994BC" w14:textId="77777777" w:rsidR="00AA7BE0" w:rsidRDefault="00FA172E">
      <w:pPr>
        <w:spacing w:line="480" w:lineRule="exact"/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（一）自营条</w:t>
      </w:r>
      <w:proofErr w:type="gramStart"/>
      <w:r>
        <w:rPr>
          <w:rFonts w:ascii="仿宋" w:eastAsia="仿宋" w:hAnsi="仿宋" w:cs="宋体" w:hint="eastAsia"/>
          <w:b/>
          <w:bCs/>
          <w:sz w:val="28"/>
          <w:szCs w:val="28"/>
        </w:rPr>
        <w:t>线销售</w:t>
      </w:r>
      <w:proofErr w:type="gramEnd"/>
      <w:r>
        <w:rPr>
          <w:rFonts w:ascii="仿宋" w:eastAsia="仿宋" w:hAnsi="仿宋" w:cs="宋体" w:hint="eastAsia"/>
          <w:b/>
          <w:bCs/>
          <w:sz w:val="28"/>
          <w:szCs w:val="28"/>
        </w:rPr>
        <w:t>交易部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-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销售交易岗（深圳，可留用）</w:t>
      </w:r>
    </w:p>
    <w:p w14:paraId="0EBBAD24" w14:textId="77777777" w:rsidR="00AA7BE0" w:rsidRDefault="00FA172E">
      <w:pPr>
        <w:spacing w:line="480" w:lineRule="exact"/>
        <w:ind w:firstLineChars="200" w:firstLine="562"/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工作职责：</w:t>
      </w:r>
    </w:p>
    <w:p w14:paraId="50EE046F" w14:textId="77777777" w:rsidR="00AA7BE0" w:rsidRDefault="00FA172E">
      <w:pPr>
        <w:adjustRightInd w:val="0"/>
        <w:snapToGrid w:val="0"/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、对接银行间市场各大银行、券商、保险、基金等金融机构，负责债券日常交易、询价及销售工作，确保交易高效平稳运行；</w:t>
      </w:r>
      <w:r>
        <w:rPr>
          <w:rFonts w:ascii="仿宋" w:eastAsia="仿宋" w:hAnsi="仿宋" w:hint="eastAsia"/>
          <w:sz w:val="28"/>
          <w:szCs w:val="28"/>
        </w:rPr>
        <w:br/>
        <w:t>2</w:t>
      </w:r>
      <w:r>
        <w:rPr>
          <w:rFonts w:ascii="仿宋" w:eastAsia="仿宋" w:hAnsi="仿宋" w:hint="eastAsia"/>
          <w:sz w:val="28"/>
          <w:szCs w:val="28"/>
        </w:rPr>
        <w:t>、负责固定收益类分销、二级撮合等业务，为交易对手提供交易服务支持；</w:t>
      </w:r>
      <w:r>
        <w:rPr>
          <w:rFonts w:ascii="仿宋" w:eastAsia="仿宋" w:hAnsi="仿宋" w:hint="eastAsia"/>
          <w:sz w:val="28"/>
          <w:szCs w:val="28"/>
        </w:rPr>
        <w:br/>
        <w:t>3</w:t>
      </w:r>
      <w:r>
        <w:rPr>
          <w:rFonts w:ascii="仿宋" w:eastAsia="仿宋" w:hAnsi="仿宋" w:hint="eastAsia"/>
          <w:sz w:val="28"/>
          <w:szCs w:val="28"/>
        </w:rPr>
        <w:t>、负责债券一二级客户的开发与维护工作；</w:t>
      </w:r>
      <w:r>
        <w:rPr>
          <w:rFonts w:ascii="仿宋" w:eastAsia="仿宋" w:hAnsi="仿宋" w:hint="eastAsia"/>
          <w:sz w:val="28"/>
          <w:szCs w:val="28"/>
        </w:rPr>
        <w:br/>
        <w:t>4</w:t>
      </w:r>
      <w:r>
        <w:rPr>
          <w:rFonts w:ascii="仿宋" w:eastAsia="仿宋" w:hAnsi="仿宋" w:hint="eastAsia"/>
          <w:sz w:val="28"/>
          <w:szCs w:val="28"/>
        </w:rPr>
        <w:t>、根据市场情况和交易执行情况，分析市场形势、投资者行为分析，及时向领导反馈市场动向；</w:t>
      </w:r>
      <w:r>
        <w:rPr>
          <w:rFonts w:ascii="仿宋" w:eastAsia="仿宋" w:hAnsi="仿宋" w:hint="eastAsia"/>
          <w:sz w:val="28"/>
          <w:szCs w:val="28"/>
        </w:rPr>
        <w:br/>
        <w:t>5</w:t>
      </w:r>
      <w:r>
        <w:rPr>
          <w:rFonts w:ascii="仿宋" w:eastAsia="仿宋" w:hAnsi="仿宋" w:hint="eastAsia"/>
          <w:sz w:val="28"/>
          <w:szCs w:val="28"/>
        </w:rPr>
        <w:t>、协助完成部门日常辅助工作。</w:t>
      </w:r>
    </w:p>
    <w:p w14:paraId="562D05AB" w14:textId="77777777" w:rsidR="00AA7BE0" w:rsidRDefault="00FA172E">
      <w:pPr>
        <w:ind w:firstLineChars="200" w:firstLine="562"/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任职要求：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 xml:space="preserve"> </w:t>
      </w:r>
    </w:p>
    <w:p w14:paraId="183F47D1" w14:textId="77777777" w:rsidR="00AA7BE0" w:rsidRDefault="00FA172E">
      <w:pPr>
        <w:adjustRightInd w:val="0"/>
        <w:snapToGrid w:val="0"/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2027</w:t>
      </w:r>
      <w:r>
        <w:rPr>
          <w:rFonts w:ascii="仿宋" w:eastAsia="仿宋" w:hAnsi="仿宋" w:hint="eastAsia"/>
          <w:sz w:val="28"/>
          <w:szCs w:val="28"/>
        </w:rPr>
        <w:t>届应届毕业（优秀的可放宽至</w:t>
      </w:r>
      <w:r>
        <w:rPr>
          <w:rFonts w:ascii="仿宋" w:eastAsia="仿宋" w:hAnsi="仿宋" w:hint="eastAsia"/>
          <w:sz w:val="28"/>
          <w:szCs w:val="28"/>
        </w:rPr>
        <w:t>26</w:t>
      </w:r>
      <w:r>
        <w:rPr>
          <w:rFonts w:ascii="仿宋" w:eastAsia="仿宋" w:hAnsi="仿宋" w:hint="eastAsia"/>
          <w:sz w:val="28"/>
          <w:szCs w:val="28"/>
        </w:rPr>
        <w:t>届），硕士及以上学历，</w:t>
      </w:r>
      <w:r>
        <w:rPr>
          <w:rFonts w:ascii="仿宋" w:eastAsia="仿宋" w:hAnsi="仿宋" w:hint="eastAsia"/>
          <w:sz w:val="28"/>
          <w:szCs w:val="28"/>
        </w:rPr>
        <w:lastRenderedPageBreak/>
        <w:t>经济、金融、财务、会计、法律等相关专业；</w:t>
      </w:r>
      <w:r>
        <w:rPr>
          <w:rFonts w:ascii="仿宋" w:eastAsia="仿宋" w:hAnsi="仿宋" w:hint="eastAsia"/>
          <w:sz w:val="28"/>
          <w:szCs w:val="28"/>
        </w:rPr>
        <w:br/>
        <w:t>2</w:t>
      </w:r>
      <w:r>
        <w:rPr>
          <w:rFonts w:ascii="仿宋" w:eastAsia="仿宋" w:hAnsi="仿宋" w:hint="eastAsia"/>
          <w:sz w:val="28"/>
          <w:szCs w:val="28"/>
        </w:rPr>
        <w:t>、通过证券水平评价测试；对债券业务有一定了解</w:t>
      </w:r>
      <w:r>
        <w:rPr>
          <w:rFonts w:ascii="仿宋" w:eastAsia="仿宋" w:hAnsi="仿宋" w:hint="eastAsia"/>
          <w:sz w:val="28"/>
          <w:szCs w:val="28"/>
        </w:rPr>
        <w:t>，熟悉一级市场规则和二级现券交易知识优先；有银行券商销售类经验优先；热爱销售工作，条件优异者可适当放宽；</w:t>
      </w:r>
      <w:r>
        <w:rPr>
          <w:rFonts w:ascii="仿宋" w:eastAsia="仿宋" w:hAnsi="仿宋" w:hint="eastAsia"/>
          <w:sz w:val="28"/>
          <w:szCs w:val="28"/>
        </w:rPr>
        <w:br/>
        <w:t>3</w:t>
      </w:r>
      <w:r>
        <w:rPr>
          <w:rFonts w:ascii="仿宋" w:eastAsia="仿宋" w:hAnsi="仿宋" w:hint="eastAsia"/>
          <w:sz w:val="28"/>
          <w:szCs w:val="28"/>
        </w:rPr>
        <w:t>、具有良好的学习能力、沟通能力，性格开朗，工作积极，思维灵敏，抗压能力强，学习理解力强、合规意识强；</w:t>
      </w:r>
      <w:r>
        <w:rPr>
          <w:rFonts w:ascii="仿宋" w:eastAsia="仿宋" w:hAnsi="仿宋" w:hint="eastAsia"/>
          <w:sz w:val="28"/>
          <w:szCs w:val="28"/>
        </w:rPr>
        <w:br/>
        <w:t>4</w:t>
      </w:r>
      <w:r>
        <w:rPr>
          <w:rFonts w:ascii="仿宋" w:eastAsia="仿宋" w:hAnsi="仿宋" w:hint="eastAsia"/>
          <w:sz w:val="28"/>
          <w:szCs w:val="28"/>
        </w:rPr>
        <w:t>、需至少全职实习（每周至少</w:t>
      </w: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天）一个月以上，在此期间部门提供业务培训以及一对一交流指导，定期开工作经验分享会，经部门考核通过后留用。</w:t>
      </w:r>
    </w:p>
    <w:p w14:paraId="4EB2D678" w14:textId="77777777" w:rsidR="00AA7BE0" w:rsidRDefault="00FA172E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（二）投行业务—债券承做岗实习生（上海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/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深圳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/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青岛，可留用）</w:t>
      </w:r>
    </w:p>
    <w:p w14:paraId="3DDAA69D" w14:textId="77777777" w:rsidR="00AA7BE0" w:rsidRDefault="00FA172E">
      <w:pPr>
        <w:ind w:firstLineChars="200" w:firstLine="562"/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工作职责：</w:t>
      </w:r>
    </w:p>
    <w:p w14:paraId="0836B9E4" w14:textId="77777777" w:rsidR="00AA7BE0" w:rsidRDefault="00FA172E">
      <w:pPr>
        <w:adjustRightInd w:val="0"/>
        <w:snapToGrid w:val="0"/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、协助制作发行人向监管机构申请发行的相关申报材料；</w:t>
      </w:r>
      <w:r>
        <w:rPr>
          <w:rFonts w:ascii="仿宋" w:eastAsia="仿宋" w:hAnsi="仿宋" w:hint="eastAsia"/>
          <w:sz w:val="28"/>
          <w:szCs w:val="28"/>
        </w:rPr>
        <w:br/>
        <w:t>2</w:t>
      </w:r>
      <w:r>
        <w:rPr>
          <w:rFonts w:ascii="仿宋" w:eastAsia="仿宋" w:hAnsi="仿宋" w:hint="eastAsia"/>
          <w:sz w:val="28"/>
          <w:szCs w:val="28"/>
        </w:rPr>
        <w:t>、协助协调审计师、律师、评级等中介机</w:t>
      </w:r>
      <w:r>
        <w:rPr>
          <w:rFonts w:ascii="仿宋" w:eastAsia="仿宋" w:hAnsi="仿宋" w:hint="eastAsia"/>
          <w:sz w:val="28"/>
          <w:szCs w:val="28"/>
        </w:rPr>
        <w:t>构的工作，有效推进项目；</w:t>
      </w:r>
      <w:r>
        <w:rPr>
          <w:rFonts w:ascii="仿宋" w:eastAsia="仿宋" w:hAnsi="仿宋" w:hint="eastAsia"/>
          <w:sz w:val="28"/>
          <w:szCs w:val="28"/>
        </w:rPr>
        <w:br/>
        <w:t>3</w:t>
      </w:r>
      <w:r>
        <w:rPr>
          <w:rFonts w:ascii="仿宋" w:eastAsia="仿宋" w:hAnsi="仿宋" w:hint="eastAsia"/>
          <w:sz w:val="28"/>
          <w:szCs w:val="28"/>
        </w:rPr>
        <w:t>、协助设计相关发行方案；</w:t>
      </w:r>
      <w:r>
        <w:rPr>
          <w:rFonts w:ascii="仿宋" w:eastAsia="仿宋" w:hAnsi="仿宋" w:hint="eastAsia"/>
          <w:sz w:val="28"/>
          <w:szCs w:val="28"/>
        </w:rPr>
        <w:br/>
        <w:t>4</w:t>
      </w:r>
      <w:r>
        <w:rPr>
          <w:rFonts w:ascii="仿宋" w:eastAsia="仿宋" w:hAnsi="仿宋" w:hint="eastAsia"/>
          <w:sz w:val="28"/>
          <w:szCs w:val="28"/>
        </w:rPr>
        <w:t>、协助完成公司安排的其他工作。</w:t>
      </w:r>
    </w:p>
    <w:p w14:paraId="36862609" w14:textId="77777777" w:rsidR="00AA7BE0" w:rsidRDefault="00FA172E">
      <w:pPr>
        <w:ind w:firstLineChars="200" w:firstLine="562"/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任职要求：</w:t>
      </w:r>
    </w:p>
    <w:p w14:paraId="536E08AD" w14:textId="77777777" w:rsidR="00AA7BE0" w:rsidRDefault="00FA172E">
      <w:pPr>
        <w:numPr>
          <w:ilvl w:val="0"/>
          <w:numId w:val="1"/>
        </w:numPr>
        <w:adjustRightInd w:val="0"/>
        <w:snapToGrid w:val="0"/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硕士及以上学历，金融、财会相关专业优先；</w:t>
      </w:r>
      <w:r>
        <w:rPr>
          <w:rFonts w:ascii="仿宋" w:eastAsia="仿宋" w:hAnsi="仿宋" w:hint="eastAsia"/>
          <w:sz w:val="28"/>
          <w:szCs w:val="28"/>
        </w:rPr>
        <w:t>2027</w:t>
      </w:r>
      <w:r>
        <w:rPr>
          <w:rFonts w:ascii="仿宋" w:eastAsia="仿宋" w:hAnsi="仿宋" w:hint="eastAsia"/>
          <w:sz w:val="28"/>
          <w:szCs w:val="28"/>
        </w:rPr>
        <w:t>届应届毕业生优先；</w:t>
      </w:r>
      <w:r>
        <w:rPr>
          <w:rFonts w:ascii="仿宋" w:eastAsia="仿宋" w:hAnsi="仿宋" w:hint="eastAsia"/>
          <w:sz w:val="28"/>
          <w:szCs w:val="28"/>
        </w:rPr>
        <w:br/>
        <w:t>2</w:t>
      </w:r>
      <w:r>
        <w:rPr>
          <w:rFonts w:ascii="仿宋" w:eastAsia="仿宋" w:hAnsi="仿宋" w:hint="eastAsia"/>
          <w:sz w:val="28"/>
          <w:szCs w:val="28"/>
        </w:rPr>
        <w:t>、具备领导力与团队合作精神、同时参与多项任务的多线程工作能力；</w:t>
      </w:r>
      <w:r>
        <w:rPr>
          <w:rFonts w:ascii="仿宋" w:eastAsia="仿宋" w:hAnsi="仿宋" w:hint="eastAsia"/>
          <w:sz w:val="28"/>
          <w:szCs w:val="28"/>
        </w:rPr>
        <w:br/>
        <w:t>3</w:t>
      </w:r>
      <w:r>
        <w:rPr>
          <w:rFonts w:ascii="仿宋" w:eastAsia="仿宋" w:hAnsi="仿宋" w:hint="eastAsia"/>
          <w:sz w:val="28"/>
          <w:szCs w:val="28"/>
        </w:rPr>
        <w:t>、吃苦耐劳，能适应短期出差；</w:t>
      </w:r>
      <w:r>
        <w:rPr>
          <w:rFonts w:ascii="仿宋" w:eastAsia="仿宋" w:hAnsi="仿宋" w:hint="eastAsia"/>
          <w:sz w:val="28"/>
          <w:szCs w:val="28"/>
        </w:rPr>
        <w:br/>
        <w:t>4</w:t>
      </w:r>
      <w:r>
        <w:rPr>
          <w:rFonts w:ascii="仿宋" w:eastAsia="仿宋" w:hAnsi="仿宋" w:hint="eastAsia"/>
          <w:sz w:val="28"/>
          <w:szCs w:val="28"/>
        </w:rPr>
        <w:t>、具备在高强度工作节奏与压力情况下高效完成工作的能力；</w:t>
      </w:r>
      <w:r>
        <w:rPr>
          <w:rFonts w:ascii="仿宋" w:eastAsia="仿宋" w:hAnsi="仿宋" w:hint="eastAsia"/>
          <w:sz w:val="28"/>
          <w:szCs w:val="28"/>
        </w:rPr>
        <w:br/>
        <w:t>5</w:t>
      </w:r>
      <w:r>
        <w:rPr>
          <w:rFonts w:ascii="仿宋" w:eastAsia="仿宋" w:hAnsi="仿宋" w:hint="eastAsia"/>
          <w:sz w:val="28"/>
          <w:szCs w:val="28"/>
        </w:rPr>
        <w:t>、有券商实习经验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个月及以上者优先；</w:t>
      </w:r>
      <w:r>
        <w:rPr>
          <w:rFonts w:ascii="仿宋" w:eastAsia="仿宋" w:hAnsi="仿宋" w:hint="eastAsia"/>
          <w:sz w:val="28"/>
          <w:szCs w:val="28"/>
        </w:rPr>
        <w:br/>
        <w:t>6</w:t>
      </w:r>
      <w:r>
        <w:rPr>
          <w:rFonts w:ascii="仿宋" w:eastAsia="仿宋" w:hAnsi="仿宋" w:hint="eastAsia"/>
          <w:sz w:val="28"/>
          <w:szCs w:val="28"/>
        </w:rPr>
        <w:t>、至少能够实习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个月及以上，每周实习时间不少于</w:t>
      </w:r>
      <w:r>
        <w:rPr>
          <w:rFonts w:ascii="仿宋" w:eastAsia="仿宋" w:hAnsi="仿宋" w:hint="eastAsia"/>
          <w:sz w:val="28"/>
          <w:szCs w:val="28"/>
        </w:rPr>
        <w:t>3</w:t>
      </w:r>
      <w:proofErr w:type="gramStart"/>
      <w:r>
        <w:rPr>
          <w:rFonts w:ascii="仿宋" w:eastAsia="仿宋" w:hAnsi="仿宋" w:hint="eastAsia"/>
          <w:sz w:val="28"/>
          <w:szCs w:val="28"/>
        </w:rPr>
        <w:t>天</w:t>
      </w:r>
      <w:r>
        <w:rPr>
          <w:rFonts w:ascii="仿宋" w:eastAsia="仿宋" w:hAnsi="仿宋" w:hint="eastAsia"/>
          <w:sz w:val="28"/>
          <w:szCs w:val="28"/>
        </w:rPr>
        <w:t>(</w:t>
      </w:r>
      <w:proofErr w:type="gramEnd"/>
      <w:r>
        <w:rPr>
          <w:rFonts w:ascii="仿宋" w:eastAsia="仿宋" w:hAnsi="仿宋" w:hint="eastAsia"/>
          <w:sz w:val="28"/>
          <w:szCs w:val="28"/>
        </w:rPr>
        <w:t>部分时间</w:t>
      </w:r>
      <w:r>
        <w:rPr>
          <w:rFonts w:ascii="仿宋" w:eastAsia="仿宋" w:hAnsi="仿宋" w:hint="eastAsia"/>
          <w:sz w:val="28"/>
          <w:szCs w:val="28"/>
        </w:rPr>
        <w:lastRenderedPageBreak/>
        <w:t>可远程），全勤者优先。</w:t>
      </w:r>
    </w:p>
    <w:p w14:paraId="3F4FB3C8" w14:textId="77777777" w:rsidR="00AA7BE0" w:rsidRDefault="00FA172E">
      <w:pPr>
        <w:spacing w:line="480" w:lineRule="exact"/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投递方式：</w:t>
      </w:r>
    </w:p>
    <w:p w14:paraId="6FB0DED0" w14:textId="77777777" w:rsidR="00AA7BE0" w:rsidRDefault="00FA172E">
      <w:pPr>
        <w:spacing w:line="480" w:lineRule="exac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1.</w:t>
      </w:r>
      <w:r>
        <w:rPr>
          <w:rFonts w:ascii="仿宋" w:eastAsia="仿宋" w:hAnsi="仿宋" w:cs="宋体" w:hint="eastAsia"/>
          <w:sz w:val="28"/>
          <w:szCs w:val="28"/>
        </w:rPr>
        <w:t>联储证券官网</w:t>
      </w:r>
      <w:proofErr w:type="gramStart"/>
      <w:r>
        <w:rPr>
          <w:rFonts w:ascii="仿宋" w:eastAsia="仿宋" w:hAnsi="仿宋" w:cs="宋体" w:hint="eastAsia"/>
          <w:sz w:val="28"/>
          <w:szCs w:val="28"/>
        </w:rPr>
        <w:t>-</w:t>
      </w:r>
      <w:r>
        <w:rPr>
          <w:rFonts w:ascii="仿宋" w:eastAsia="仿宋" w:hAnsi="仿宋" w:cs="宋体" w:hint="eastAsia"/>
          <w:sz w:val="28"/>
          <w:szCs w:val="28"/>
        </w:rPr>
        <w:t>“</w:t>
      </w:r>
      <w:proofErr w:type="gramEnd"/>
      <w:r>
        <w:rPr>
          <w:rFonts w:ascii="仿宋" w:eastAsia="仿宋" w:hAnsi="仿宋" w:cs="宋体" w:hint="eastAsia"/>
          <w:sz w:val="28"/>
          <w:szCs w:val="28"/>
        </w:rPr>
        <w:t>加入我们”校园招聘模块投递</w:t>
      </w:r>
    </w:p>
    <w:p w14:paraId="6F60C5A0" w14:textId="77777777" w:rsidR="00AA7BE0" w:rsidRDefault="00FA172E">
      <w:pPr>
        <w:spacing w:line="480" w:lineRule="exac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</w:t>
      </w:r>
      <w:r>
        <w:rPr>
          <w:rFonts w:ascii="仿宋" w:eastAsia="仿宋" w:hAnsi="仿宋" w:cs="宋体" w:hint="eastAsia"/>
          <w:sz w:val="28"/>
          <w:szCs w:val="28"/>
        </w:rPr>
        <w:t>.</w:t>
      </w:r>
      <w:r>
        <w:rPr>
          <w:rFonts w:ascii="仿宋" w:eastAsia="仿宋" w:hAnsi="仿宋" w:cs="宋体" w:hint="eastAsia"/>
          <w:sz w:val="28"/>
          <w:szCs w:val="28"/>
        </w:rPr>
        <w:t>关注联储证券官方招聘号【联储招聘】</w:t>
      </w:r>
      <w:proofErr w:type="gramStart"/>
      <w:r>
        <w:rPr>
          <w:rFonts w:ascii="仿宋" w:eastAsia="仿宋" w:hAnsi="仿宋" w:cs="宋体" w:hint="eastAsia"/>
          <w:sz w:val="28"/>
          <w:szCs w:val="28"/>
        </w:rPr>
        <w:t>-</w:t>
      </w:r>
      <w:r>
        <w:rPr>
          <w:rFonts w:ascii="仿宋" w:eastAsia="仿宋" w:hAnsi="仿宋" w:cs="宋体" w:hint="eastAsia"/>
          <w:sz w:val="28"/>
          <w:szCs w:val="28"/>
        </w:rPr>
        <w:t>“</w:t>
      </w:r>
      <w:proofErr w:type="gramEnd"/>
      <w:r>
        <w:rPr>
          <w:rFonts w:ascii="仿宋" w:eastAsia="仿宋" w:hAnsi="仿宋" w:cs="宋体" w:hint="eastAsia"/>
          <w:sz w:val="28"/>
          <w:szCs w:val="28"/>
        </w:rPr>
        <w:t>加入联储”校园招聘模块投递。</w:t>
      </w:r>
    </w:p>
    <w:p w14:paraId="6E8A72E6" w14:textId="77777777" w:rsidR="00AA7BE0" w:rsidRDefault="00FA172E">
      <w:pPr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noProof/>
          <w:sz w:val="28"/>
          <w:szCs w:val="28"/>
        </w:rPr>
        <w:drawing>
          <wp:inline distT="0" distB="0" distL="114300" distR="114300" wp14:anchorId="5066D16C" wp14:editId="137CFD6B">
            <wp:extent cx="1383030" cy="1383030"/>
            <wp:effectExtent l="0" t="0" r="1270" b="1270"/>
            <wp:docPr id="1" name="图片 3" descr="联储招聘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联储招聘公众号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7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3D2B4" w14:textId="77777777" w:rsidR="00FA172E" w:rsidRDefault="00FA172E" w:rsidP="00996FDE">
      <w:r>
        <w:separator/>
      </w:r>
    </w:p>
  </w:endnote>
  <w:endnote w:type="continuationSeparator" w:id="0">
    <w:p w14:paraId="4F26B3A8" w14:textId="77777777" w:rsidR="00FA172E" w:rsidRDefault="00FA172E" w:rsidP="0099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630CE" w14:textId="77777777" w:rsidR="00FA172E" w:rsidRDefault="00FA172E" w:rsidP="00996FDE">
      <w:r>
        <w:separator/>
      </w:r>
    </w:p>
  </w:footnote>
  <w:footnote w:type="continuationSeparator" w:id="0">
    <w:p w14:paraId="13745B54" w14:textId="77777777" w:rsidR="00FA172E" w:rsidRDefault="00FA172E" w:rsidP="0099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CBF9341"/>
    <w:multiLevelType w:val="singleLevel"/>
    <w:tmpl w:val="ECBF934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E0"/>
    <w:rsid w:val="00996FDE"/>
    <w:rsid w:val="00AA7BE0"/>
    <w:rsid w:val="00FA172E"/>
    <w:rsid w:val="01FA73E1"/>
    <w:rsid w:val="04B63CF3"/>
    <w:rsid w:val="04E74DE2"/>
    <w:rsid w:val="05342544"/>
    <w:rsid w:val="071719AF"/>
    <w:rsid w:val="08815EE1"/>
    <w:rsid w:val="0BCC73E7"/>
    <w:rsid w:val="0E3B5FA8"/>
    <w:rsid w:val="13657D37"/>
    <w:rsid w:val="1409742C"/>
    <w:rsid w:val="141027D0"/>
    <w:rsid w:val="162532F7"/>
    <w:rsid w:val="16C5333A"/>
    <w:rsid w:val="23253795"/>
    <w:rsid w:val="242115C4"/>
    <w:rsid w:val="24D854FC"/>
    <w:rsid w:val="25744752"/>
    <w:rsid w:val="270218DC"/>
    <w:rsid w:val="27147E1F"/>
    <w:rsid w:val="275E359C"/>
    <w:rsid w:val="27D87C80"/>
    <w:rsid w:val="28B4020C"/>
    <w:rsid w:val="297D7E8C"/>
    <w:rsid w:val="2AF657F4"/>
    <w:rsid w:val="2B34176E"/>
    <w:rsid w:val="2B7A224A"/>
    <w:rsid w:val="2B944ACD"/>
    <w:rsid w:val="2C7768C8"/>
    <w:rsid w:val="2C7D3676"/>
    <w:rsid w:val="2D5648D2"/>
    <w:rsid w:val="2E9B12BF"/>
    <w:rsid w:val="2F376AF2"/>
    <w:rsid w:val="31CE01EC"/>
    <w:rsid w:val="368E6F91"/>
    <w:rsid w:val="39A65524"/>
    <w:rsid w:val="3A3F2DB1"/>
    <w:rsid w:val="3C2F455A"/>
    <w:rsid w:val="3D9A0A7D"/>
    <w:rsid w:val="40A84E4B"/>
    <w:rsid w:val="4188398D"/>
    <w:rsid w:val="42725D2A"/>
    <w:rsid w:val="42C13FA2"/>
    <w:rsid w:val="43F20E82"/>
    <w:rsid w:val="44406369"/>
    <w:rsid w:val="446B3D84"/>
    <w:rsid w:val="456B0F71"/>
    <w:rsid w:val="45717F01"/>
    <w:rsid w:val="45B21177"/>
    <w:rsid w:val="463F1DAD"/>
    <w:rsid w:val="46D14C3E"/>
    <w:rsid w:val="485D4FC6"/>
    <w:rsid w:val="492359B6"/>
    <w:rsid w:val="49A62143"/>
    <w:rsid w:val="49D752E0"/>
    <w:rsid w:val="4A047CF5"/>
    <w:rsid w:val="4AC73291"/>
    <w:rsid w:val="4B50495E"/>
    <w:rsid w:val="4BA90C99"/>
    <w:rsid w:val="4DDC4386"/>
    <w:rsid w:val="4FA478E8"/>
    <w:rsid w:val="523B3FF3"/>
    <w:rsid w:val="55B80E6F"/>
    <w:rsid w:val="577B076B"/>
    <w:rsid w:val="57BD3B18"/>
    <w:rsid w:val="5831349C"/>
    <w:rsid w:val="59044F87"/>
    <w:rsid w:val="59E31A85"/>
    <w:rsid w:val="5D30069E"/>
    <w:rsid w:val="5E154CF8"/>
    <w:rsid w:val="604A6D53"/>
    <w:rsid w:val="616A3925"/>
    <w:rsid w:val="61DA0784"/>
    <w:rsid w:val="63301806"/>
    <w:rsid w:val="634E7842"/>
    <w:rsid w:val="65570B8F"/>
    <w:rsid w:val="655E17E0"/>
    <w:rsid w:val="67A7201B"/>
    <w:rsid w:val="6CDB7910"/>
    <w:rsid w:val="6D5C785F"/>
    <w:rsid w:val="6FD76392"/>
    <w:rsid w:val="770A2897"/>
    <w:rsid w:val="77DE46D3"/>
    <w:rsid w:val="7BB0468F"/>
    <w:rsid w:val="7C1110E1"/>
    <w:rsid w:val="7DB9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151590"/>
  <w15:docId w15:val="{2C0DBE6E-3DE1-4361-9927-F2884B6F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Header">
    <w:name w:val="header"/>
    <w:basedOn w:val="Normal"/>
    <w:link w:val="HeaderChar"/>
    <w:rsid w:val="00996FD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96FDE"/>
    <w:rPr>
      <w:rFonts w:ascii="Calibri" w:hAnsi="Calibri"/>
      <w:kern w:val="2"/>
      <w:sz w:val="21"/>
      <w:szCs w:val="24"/>
    </w:rPr>
  </w:style>
  <w:style w:type="paragraph" w:styleId="Footer">
    <w:name w:val="footer"/>
    <w:basedOn w:val="Normal"/>
    <w:link w:val="FooterChar"/>
    <w:rsid w:val="00996F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96FDE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LCZQ-BJ-User</dc:creator>
  <cp:lastModifiedBy>Rachel Zhou (CPDO)</cp:lastModifiedBy>
  <cp:revision>2</cp:revision>
  <dcterms:created xsi:type="dcterms:W3CDTF">2026-09-03T09:36:00Z</dcterms:created>
  <dcterms:modified xsi:type="dcterms:W3CDTF">2026-09-03T09:36:00Z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75602EAA8D934FC2A2FB17D777750785_13</vt:lpwstr>
  </property>
  <property fmtid="{D5CDD505-2E9C-101B-9397-08002B2CF9AE}" pid="4" name="KSOTemplateDocerSaveRecord">
    <vt:lpwstr>eyJoZGlkIjoiYzQ0ZTA1YjVjMzBhOWNmMDRkNTlhNmE2ZDhmZGYxNzAiLCJ1c2VySWQiOiI2OTQ0MDU3ODIifQ==</vt:lpwstr>
  </property>
</Properties>
</file>